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3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凸透镜成像的规律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掌握凸透镜的成像规律。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知道凸透镜成放大、缩小实像和虚像的条件。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通过在探究实践中根据观察到的现象初步提出问题、进行合理猜想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并设计实验进行探究。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通过探究凸透镜成像规律的过程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学习科学研究的过程与方法。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通过探究活动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激发学生的学习兴趣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培养学生对科学的求知欲。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乐于参与观察、实验、制作等科学实践活动。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对凸透镜成像规律的理解和认识。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指导学生在探究过程中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建立起实验与物理模型之间的必然联系。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蝴蝶杯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古代饮器之一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以杯中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酒满蝶显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酒干蝶隐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的奇特视觉效果而千古流传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被世人美誉为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千金之宝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。注入酒后的蝴蝶杯为什么会显示出蝴蝶栩栩如生的画面呢</w:t>
      </w:r>
      <w:r w:rsidRPr="00FD2FE5">
        <w:rPr>
          <w:rFonts w:ascii="Times New Roman" w:eastAsia="宋体" w:hAnsi="宋体"/>
        </w:rPr>
        <w:t>?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凸透镜成像的规律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]P97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照相机……关系呢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Times New Roman" w:cs="Times New Roman"/>
        </w:rPr>
        <w:t>”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照相机成倒立、缩小的实像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投影仪成倒立、放大的实像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放大镜成正立、放大的虚像。猜测凸透镜成像可能与什么有关</w:t>
      </w:r>
      <w:r w:rsidRPr="00FD2FE5">
        <w:rPr>
          <w:rFonts w:ascii="Times New Roman" w:eastAsia="宋体" w:hAnsi="宋体"/>
        </w:rPr>
        <w:t>?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凸透镜成像时像的性质可能跟物体到凸透镜的距离有关。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物距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  <w:i/>
        </w:rPr>
        <w:t>u</w:t>
      </w:r>
      <w:r w:rsidRPr="00FD2FE5">
        <w:rPr>
          <w:rFonts w:ascii="Times New Roman" w:eastAsia="宋体" w:hAnsi="宋体"/>
        </w:rPr>
        <w:t>):</w:t>
      </w:r>
      <w:r w:rsidRPr="00FD2FE5">
        <w:rPr>
          <w:rFonts w:ascii="Times New Roman" w:eastAsia="宋体" w:hAnsi="宋体"/>
        </w:rPr>
        <w:t>物体到凸透镜的距离。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像距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</w:rPr>
        <w:t>):</w:t>
      </w:r>
      <w:r w:rsidRPr="00FD2FE5">
        <w:rPr>
          <w:rFonts w:ascii="Times New Roman" w:eastAsia="宋体" w:hAnsi="宋体"/>
        </w:rPr>
        <w:t>像到凸透镜的距离。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]P97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探究凸透镜成像的规律</w:t>
      </w:r>
      <w:r w:rsidRPr="00FD2FE5">
        <w:rPr>
          <w:rFonts w:ascii="Times New Roman" w:eastAsia="宋体" w:hAnsi="Times New Roman" w:cs="Times New Roman"/>
        </w:rPr>
        <w:t>”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提出问题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像的虚实、大小、正倒跟什么因素有关</w:t>
      </w:r>
      <w:r w:rsidRPr="00FD2FE5">
        <w:rPr>
          <w:rFonts w:ascii="Times New Roman" w:eastAsia="宋体" w:hAnsi="宋体"/>
        </w:rPr>
        <w:t>?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实验目的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改变物距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比较凸透镜成像的性质。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实验器材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实验装置如图所示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器材主要有光具座、蜡烛、凸透镜、光屏等。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460960" cy="891000"/>
            <wp:effectExtent l="0" t="0" r="0" b="0"/>
            <wp:docPr id="112" name="18ZKWQ43.EPS" descr="id:2147487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960" cy="8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如何保证蜡烛的像成在光屏的中央</w:t>
      </w:r>
      <w:r w:rsidRPr="00FD2FE5">
        <w:rPr>
          <w:rFonts w:ascii="Times New Roman" w:eastAsia="宋体" w:hAnsi="宋体"/>
        </w:rPr>
        <w:t>?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调节烛焰、凸透镜和光屏的中心大致在同一高度。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如何找到像的位置</w:t>
      </w:r>
      <w:r w:rsidRPr="00FD2FE5">
        <w:rPr>
          <w:rFonts w:ascii="Times New Roman" w:eastAsia="宋体" w:hAnsi="宋体"/>
        </w:rPr>
        <w:t>?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点燃蜡烛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移动光屏找到蜡烛烛焰清晰的像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确定像的位置。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图中的物距和像距分别是多少</w:t>
      </w:r>
      <w:r w:rsidRPr="00FD2FE5">
        <w:rPr>
          <w:rFonts w:ascii="Times New Roman" w:eastAsia="宋体" w:hAnsi="宋体"/>
        </w:rPr>
        <w:t>?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145600" cy="643320"/>
            <wp:effectExtent l="0" t="0" r="0" b="0"/>
            <wp:docPr id="113" name="18ZKWQ44.EPS" descr="id:2147487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物距</w:t>
      </w:r>
      <w:r w:rsidRPr="00FD2FE5">
        <w:rPr>
          <w:rFonts w:ascii="Times New Roman" w:eastAsia="宋体" w:hAnsi="宋体"/>
          <w:i/>
        </w:rPr>
        <w:t>u</w:t>
      </w:r>
      <w:r w:rsidRPr="00FD2FE5">
        <w:rPr>
          <w:rFonts w:ascii="Times New Roman" w:eastAsia="宋体" w:hAnsi="宋体"/>
        </w:rPr>
        <w:t>=20 cm-5 cm=15 cm;</w:t>
      </w:r>
      <w:r w:rsidRPr="00FD2FE5">
        <w:rPr>
          <w:rFonts w:ascii="Times New Roman" w:eastAsia="宋体" w:hAnsi="宋体"/>
        </w:rPr>
        <w:t>像距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</w:rPr>
        <w:t>=55 cm-20 cm=35 cm</w:t>
      </w:r>
      <w:r w:rsidRPr="00FD2FE5">
        <w:rPr>
          <w:rFonts w:ascii="Times New Roman" w:eastAsia="宋体" w:hAnsi="宋体"/>
        </w:rPr>
        <w:t>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4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进行实验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使蜡烛位于凸透镜前的不同位置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调节光屏分别找到像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观察像的性质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并将对应的物距、像距及像的正倒、大小、虚实分别记录在下表中。</w:t>
      </w:r>
    </w:p>
    <w:p w:rsidR="009A2FF6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</w:pPr>
    </w:p>
    <w:tbl>
      <w:tblPr>
        <w:tblW w:w="171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39"/>
        <w:gridCol w:w="663"/>
        <w:gridCol w:w="401"/>
        <w:gridCol w:w="401"/>
        <w:gridCol w:w="401"/>
        <w:gridCol w:w="666"/>
      </w:tblGrid>
      <w:tr w:rsidTr="00C40731">
        <w:tblPrEx>
          <w:tblW w:w="1719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实验</w:t>
            </w:r>
          </w:p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次数</w:t>
            </w:r>
          </w:p>
        </w:tc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物距</w:t>
            </w:r>
            <w:r w:rsidRPr="00FD2FE5">
              <w:rPr>
                <w:rFonts w:ascii="Times New Roman" w:eastAsia="宋体" w:hAnsi="宋体"/>
                <w:i/>
                <w:sz w:val="18"/>
              </w:rPr>
              <w:t>u</w:t>
            </w:r>
            <w:r w:rsidRPr="00FD2FE5">
              <w:rPr>
                <w:rFonts w:ascii="Times New Roman" w:eastAsia="宋体" w:hAnsi="宋体"/>
                <w:sz w:val="18"/>
              </w:rPr>
              <w:t>/cm</w:t>
            </w:r>
          </w:p>
        </w:tc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像的性质</w:t>
            </w:r>
          </w:p>
        </w:tc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像距</w:t>
            </w:r>
            <w:r w:rsidRPr="00FD2FE5">
              <w:rPr>
                <w:rFonts w:ascii="Times New Roman" w:eastAsia="宋体" w:hAnsi="宋体"/>
                <w:i/>
                <w:sz w:val="18"/>
              </w:rPr>
              <w:t>v</w:t>
            </w:r>
            <w:r w:rsidRPr="00FD2FE5">
              <w:rPr>
                <w:rFonts w:ascii="Times New Roman" w:eastAsia="宋体" w:hAnsi="宋体"/>
                <w:sz w:val="18"/>
              </w:rPr>
              <w:t>/cm</w:t>
            </w: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正倒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大小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虚实</w:t>
            </w:r>
          </w:p>
        </w:tc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0" w:type="auto"/>
            <w:gridSpan w:val="3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倒立、缩小、实像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13</w:t>
            </w: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0" w:type="auto"/>
            <w:gridSpan w:val="3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14</w:t>
            </w: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30</w:t>
            </w:r>
          </w:p>
        </w:tc>
        <w:tc>
          <w:tcPr>
            <w:tcW w:w="0" w:type="auto"/>
            <w:gridSpan w:val="3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15</w:t>
            </w: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倒立、等大、实像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20</w:t>
            </w: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15</w:t>
            </w:r>
          </w:p>
        </w:tc>
        <w:tc>
          <w:tcPr>
            <w:tcW w:w="0" w:type="auto"/>
            <w:gridSpan w:val="3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倒立、放大、实像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30</w:t>
            </w: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14</w:t>
            </w:r>
          </w:p>
        </w:tc>
        <w:tc>
          <w:tcPr>
            <w:tcW w:w="0" w:type="auto"/>
            <w:gridSpan w:val="3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40</w:t>
            </w: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13</w:t>
            </w:r>
          </w:p>
        </w:tc>
        <w:tc>
          <w:tcPr>
            <w:tcW w:w="0" w:type="auto"/>
            <w:gridSpan w:val="3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50</w:t>
            </w: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圆形光斑</w:t>
            </w:r>
            <w:r w:rsidRPr="00FD2FE5">
              <w:rPr>
                <w:rFonts w:ascii="Times New Roman" w:eastAsia="宋体" w:hAnsi="宋体"/>
                <w:sz w:val="18"/>
              </w:rPr>
              <w:t>(</w:t>
            </w:r>
            <w:r w:rsidRPr="00FD2FE5">
              <w:rPr>
                <w:rFonts w:ascii="Times New Roman" w:eastAsia="宋体" w:hAnsi="宋体"/>
                <w:sz w:val="18"/>
              </w:rPr>
              <w:t>不成像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不存在</w:t>
            </w: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gridSpan w:val="3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正立、放大、虚像</w:t>
            </w:r>
          </w:p>
        </w:tc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像物同侧</w:t>
            </w:r>
          </w:p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v&gt;u</w:t>
            </w: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gridSpan w:val="3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Tr="00C40731">
        <w:tblPrEx>
          <w:tblW w:w="171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gridSpan w:val="3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</w:tbl>
    <w:p w:rsidR="009A2FF6" w:rsidP="009A2FF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5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数据处理与分析</w:t>
      </w:r>
      <w:r w:rsidRPr="00FD2FE5">
        <w:rPr>
          <w:rFonts w:ascii="Times New Roman" w:eastAsia="宋体" w:hAnsi="宋体"/>
        </w:rPr>
        <w:t>:(1)</w:t>
      </w:r>
      <w:r w:rsidRPr="00FD2FE5">
        <w:rPr>
          <w:rFonts w:ascii="Times New Roman" w:eastAsia="宋体" w:hAnsi="宋体"/>
          <w:i/>
        </w:rPr>
        <w:t>u=f</w:t>
      </w:r>
      <w:r w:rsidRPr="00FD2FE5">
        <w:rPr>
          <w:rFonts w:ascii="Times New Roman" w:eastAsia="宋体" w:hAnsi="宋体"/>
        </w:rPr>
        <w:t>时不成像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  <w:i/>
        </w:rPr>
        <w:t>u&lt;f</w:t>
      </w:r>
      <w:r w:rsidRPr="00FD2FE5">
        <w:rPr>
          <w:rFonts w:ascii="Times New Roman" w:eastAsia="宋体" w:hAnsi="宋体"/>
        </w:rPr>
        <w:t>时成正立、放大的虚像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像物同侧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  <w:i/>
        </w:rPr>
        <w:t>u=</w:t>
      </w: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宋体"/>
          <w:i/>
        </w:rPr>
        <w:t>f</w:t>
      </w:r>
      <w:r w:rsidRPr="00FD2FE5">
        <w:rPr>
          <w:rFonts w:ascii="Times New Roman" w:eastAsia="宋体" w:hAnsi="宋体"/>
        </w:rPr>
        <w:t>时成倒立、等大的实像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像物异侧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  <w:i/>
        </w:rPr>
        <w:t>u&gt;</w:t>
      </w: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宋体"/>
          <w:i/>
        </w:rPr>
        <w:t>f</w:t>
      </w:r>
      <w:r w:rsidRPr="00FD2FE5">
        <w:rPr>
          <w:rFonts w:ascii="Times New Roman" w:eastAsia="宋体" w:hAnsi="宋体"/>
        </w:rPr>
        <w:t>时成倒立、放大的实像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像物异侧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  <w:i/>
        </w:rPr>
        <w:t>f&lt;u&lt;</w:t>
      </w: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宋体"/>
          <w:i/>
        </w:rPr>
        <w:t>f</w:t>
      </w:r>
      <w:r w:rsidRPr="00FD2FE5">
        <w:rPr>
          <w:rFonts w:ascii="Times New Roman" w:eastAsia="宋体" w:hAnsi="宋体"/>
        </w:rPr>
        <w:t>时成倒立、放大的实像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像物异侧。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  <w:i/>
        </w:rPr>
        <w:t>u&gt;f</w:t>
      </w:r>
      <w:r w:rsidRPr="00FD2FE5">
        <w:rPr>
          <w:rFonts w:ascii="Times New Roman" w:eastAsia="宋体" w:hAnsi="宋体"/>
        </w:rPr>
        <w:t>时成倒立像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  <w:i/>
        </w:rPr>
        <w:t>u&lt;f</w:t>
      </w:r>
      <w:r w:rsidRPr="00FD2FE5">
        <w:rPr>
          <w:rFonts w:ascii="Times New Roman" w:eastAsia="宋体" w:hAnsi="宋体"/>
        </w:rPr>
        <w:t>时成正立像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所以焦点是正立像和倒立像的分界点。</w:t>
      </w:r>
      <w:r w:rsidRPr="00FD2FE5">
        <w:rPr>
          <w:rFonts w:ascii="Times New Roman" w:eastAsia="宋体" w:hAnsi="宋体"/>
          <w:i/>
        </w:rPr>
        <w:t>u&gt;f</w:t>
      </w:r>
      <w:r w:rsidRPr="00FD2FE5">
        <w:rPr>
          <w:rFonts w:ascii="Times New Roman" w:eastAsia="宋体" w:hAnsi="宋体"/>
        </w:rPr>
        <w:t>时成实像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  <w:i/>
        </w:rPr>
        <w:t>u&lt;f</w:t>
      </w:r>
      <w:r w:rsidRPr="00FD2FE5">
        <w:rPr>
          <w:rFonts w:ascii="Times New Roman" w:eastAsia="宋体" w:hAnsi="宋体"/>
        </w:rPr>
        <w:t>时成虚像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所以焦点是实像和虚像的分界点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实像都是倒立的在像物异侧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虚像都是正立的在像物同侧。</w:t>
      </w:r>
      <w:r w:rsidRPr="00FD2FE5">
        <w:rPr>
          <w:rFonts w:ascii="Times New Roman" w:eastAsia="宋体" w:hAnsi="宋体"/>
          <w:i/>
        </w:rPr>
        <w:t>u&gt;</w:t>
      </w: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宋体"/>
          <w:i/>
        </w:rPr>
        <w:t>f</w:t>
      </w:r>
      <w:r w:rsidRPr="00FD2FE5">
        <w:rPr>
          <w:rFonts w:ascii="Times New Roman" w:eastAsia="宋体" w:hAnsi="宋体"/>
        </w:rPr>
        <w:t>时成缩小的像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  <w:i/>
        </w:rPr>
        <w:t>u&lt;</w:t>
      </w: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宋体"/>
          <w:i/>
        </w:rPr>
        <w:t>f</w:t>
      </w:r>
      <w:r w:rsidRPr="00FD2FE5">
        <w:rPr>
          <w:rFonts w:ascii="Times New Roman" w:eastAsia="宋体" w:hAnsi="宋体"/>
        </w:rPr>
        <w:t>时成放大的像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所以</w:t>
      </w: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宋体"/>
          <w:i/>
        </w:rPr>
        <w:t>f</w:t>
      </w:r>
      <w:r w:rsidRPr="00FD2FE5">
        <w:rPr>
          <w:rFonts w:ascii="Times New Roman" w:eastAsia="宋体" w:hAnsi="宋体"/>
        </w:rPr>
        <w:t>是成放大的像与缩小的像的分界点。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口诀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一倍焦距分虚实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二倍焦距分大小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实像总是异侧倒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虚像总是同侧正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物近像远像变大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焦点以内反变化。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  <w:i/>
        </w:rPr>
        <w:t>u&gt;f</w:t>
      </w:r>
      <w:r w:rsidRPr="00FD2FE5">
        <w:rPr>
          <w:rFonts w:ascii="Times New Roman" w:eastAsia="宋体" w:hAnsi="宋体"/>
        </w:rPr>
        <w:t>成实像时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物距减小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像距变大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像变大。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  <w:i/>
        </w:rPr>
        <w:t>u&lt;f</w:t>
      </w:r>
      <w:r w:rsidRPr="00FD2FE5">
        <w:rPr>
          <w:rFonts w:ascii="Times New Roman" w:eastAsia="宋体" w:hAnsi="宋体"/>
        </w:rPr>
        <w:t>成虚像时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物距减小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像距减小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像变小。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宋体"/>
        </w:rPr>
        <w:t>节　凸透镜成像的规律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凸透镜成像的规律</w:t>
      </w:r>
      <w:r w:rsidRPr="00FD2FE5">
        <w:rPr>
          <w:rFonts w:ascii="Times New Roman" w:eastAsia="宋体" w:hAnsi="宋体"/>
        </w:rPr>
        <w:t>:</w:t>
      </w:r>
    </w:p>
    <w:p w:rsidR="009A2FF6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</w:pPr>
    </w:p>
    <w:tbl>
      <w:tblPr>
        <w:tblW w:w="122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56"/>
        <w:gridCol w:w="284"/>
        <w:gridCol w:w="284"/>
        <w:gridCol w:w="284"/>
        <w:gridCol w:w="643"/>
      </w:tblGrid>
      <w:tr w:rsidTr="00C40731">
        <w:tblPrEx>
          <w:tblW w:w="1228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物距</w:t>
            </w:r>
          </w:p>
        </w:tc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像的性质</w:t>
            </w:r>
          </w:p>
        </w:tc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像距</w:t>
            </w:r>
          </w:p>
        </w:tc>
      </w:tr>
      <w:tr w:rsidTr="00C40731">
        <w:tblPrEx>
          <w:tblW w:w="1228" w:type="pct"/>
          <w:jc w:val="center"/>
          <w:tblLook w:val="04A0"/>
        </w:tblPrEx>
        <w:trPr>
          <w:jc w:val="center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正倒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大小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虚实</w:t>
            </w:r>
          </w:p>
        </w:tc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Tr="00C40731">
        <w:tblPrEx>
          <w:tblW w:w="1228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u&gt;</w:t>
            </w:r>
            <w:r w:rsidRPr="00FD2FE5">
              <w:rPr>
                <w:rFonts w:ascii="Times New Roman" w:eastAsia="宋体" w:hAnsi="宋体"/>
                <w:sz w:val="18"/>
              </w:rPr>
              <w:t>2</w:t>
            </w:r>
            <w:r w:rsidRPr="00FD2FE5">
              <w:rPr>
                <w:rFonts w:ascii="Times New Roman" w:eastAsia="宋体" w:hAnsi="宋体"/>
                <w:i/>
                <w:sz w:val="18"/>
              </w:rPr>
              <w:t>f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倒立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缩小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实像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f&lt;v&lt;</w:t>
            </w:r>
            <w:r w:rsidRPr="00FD2FE5">
              <w:rPr>
                <w:rFonts w:ascii="Times New Roman" w:eastAsia="宋体" w:hAnsi="宋体"/>
                <w:sz w:val="18"/>
              </w:rPr>
              <w:t>2</w:t>
            </w:r>
            <w:r w:rsidRPr="00FD2FE5">
              <w:rPr>
                <w:rFonts w:ascii="Times New Roman" w:eastAsia="宋体" w:hAnsi="宋体"/>
                <w:i/>
                <w:sz w:val="18"/>
              </w:rPr>
              <w:t>f</w:t>
            </w:r>
          </w:p>
        </w:tc>
      </w:tr>
      <w:tr w:rsidTr="00C40731">
        <w:tblPrEx>
          <w:tblW w:w="1228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u=</w:t>
            </w:r>
            <w:r w:rsidRPr="00FD2FE5">
              <w:rPr>
                <w:rFonts w:ascii="Times New Roman" w:eastAsia="宋体" w:hAnsi="宋体"/>
                <w:sz w:val="18"/>
              </w:rPr>
              <w:t>2</w:t>
            </w:r>
            <w:r w:rsidRPr="00FD2FE5">
              <w:rPr>
                <w:rFonts w:ascii="Times New Roman" w:eastAsia="宋体" w:hAnsi="宋体"/>
                <w:i/>
                <w:sz w:val="18"/>
              </w:rPr>
              <w:t>f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倒立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等大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实像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v=</w:t>
            </w:r>
            <w:r w:rsidRPr="00FD2FE5">
              <w:rPr>
                <w:rFonts w:ascii="Times New Roman" w:eastAsia="宋体" w:hAnsi="宋体"/>
                <w:sz w:val="18"/>
              </w:rPr>
              <w:t>2</w:t>
            </w:r>
            <w:r w:rsidRPr="00FD2FE5">
              <w:rPr>
                <w:rFonts w:ascii="Times New Roman" w:eastAsia="宋体" w:hAnsi="宋体"/>
                <w:i/>
                <w:sz w:val="18"/>
              </w:rPr>
              <w:t>f</w:t>
            </w:r>
          </w:p>
        </w:tc>
      </w:tr>
      <w:tr w:rsidTr="00C40731">
        <w:tblPrEx>
          <w:tblW w:w="1228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f&lt;u&lt;</w:t>
            </w:r>
            <w:r w:rsidRPr="00FD2FE5">
              <w:rPr>
                <w:rFonts w:ascii="Times New Roman" w:eastAsia="宋体" w:hAnsi="宋体"/>
                <w:sz w:val="18"/>
              </w:rPr>
              <w:t>2</w:t>
            </w:r>
            <w:r w:rsidRPr="00FD2FE5">
              <w:rPr>
                <w:rFonts w:ascii="Times New Roman" w:eastAsia="宋体" w:hAnsi="宋体"/>
                <w:i/>
                <w:sz w:val="18"/>
              </w:rPr>
              <w:t>f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倒立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放大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实像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v&gt;</w:t>
            </w:r>
            <w:r w:rsidRPr="00FD2FE5">
              <w:rPr>
                <w:rFonts w:ascii="Times New Roman" w:eastAsia="宋体" w:hAnsi="宋体"/>
                <w:sz w:val="18"/>
              </w:rPr>
              <w:t>2</w:t>
            </w:r>
            <w:r w:rsidRPr="00FD2FE5">
              <w:rPr>
                <w:rFonts w:ascii="Times New Roman" w:eastAsia="宋体" w:hAnsi="宋体"/>
                <w:i/>
                <w:sz w:val="18"/>
              </w:rPr>
              <w:t>f</w:t>
            </w:r>
          </w:p>
        </w:tc>
      </w:tr>
      <w:tr w:rsidTr="00C40731">
        <w:tblPrEx>
          <w:tblW w:w="1228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u=f</w:t>
            </w:r>
          </w:p>
        </w:tc>
        <w:tc>
          <w:tcPr>
            <w:tcW w:w="0" w:type="auto"/>
            <w:gridSpan w:val="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不成像</w:t>
            </w:r>
          </w:p>
        </w:tc>
      </w:tr>
      <w:tr w:rsidTr="00C40731">
        <w:tblPrEx>
          <w:tblW w:w="1228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u&lt;f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正立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放大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虚像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2FF6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像物同侧</w:t>
            </w:r>
          </w:p>
        </w:tc>
      </w:tr>
    </w:tbl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9A2FF6" w:rsidRPr="00FD2FE5" w:rsidP="009A2FF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本节课重点在于要引导学生进行自主实验设计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让学生明白实验研究什么和怎样去研究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实验时应该观察什么、测量什么、记录什么。在实验数据的分析和论证时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注意引导学生分析表格数据进行简单的比较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分析它们的相同点与不同点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让学生进行简单的规律总结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让学生书面或口头表述自己的观点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最后教师归纳总结。</w:t>
      </w:r>
    </w:p>
    <w:p w:rsidR="00E24172"/>
    <w:sectPr w:rsidSect="009A2FF6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FF6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9A2FF6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9A2FF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2018-07-06T03:46:00Z</dcterms:created>
  <dcterms:modified xsi:type="dcterms:W3CDTF">2018-07-06T03:46:00Z</dcterms:modified>
</cp:coreProperties>
</file>